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pBdr>
          <w:bottom w:val="single" w:color="1F6F8B" w:sz="12" w:space="4"/>
        </w:pBdr>
        <w:spacing w:after="100" w:before="280"/>
      </w:pPr>
      <w:r>
        <w:rPr>
          <w:rFonts w:ascii="Calibri" w:cs="Calibri" w:eastAsia="Calibri" w:hAnsi="Calibri"/>
          <w:b/>
          <w:bCs/>
          <w:color w:val="1F6F8B"/>
          <w:sz w:val="26"/>
          <w:szCs w:val="26"/>
        </w:rPr>
        <w:t xml:space="preserve">IBPS AFO Mains 2020–21    (4 questions)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Q27. </w:t>
      </w:r>
      <w:r>
        <w:rPr>
          <w:rFonts w:ascii="Calibri" w:cs="Calibri" w:eastAsia="Calibri" w:hAnsi="Calibri"/>
          <w:sz w:val="24"/>
          <w:szCs w:val="24"/>
        </w:rPr>
        <w:t xml:space="preserve">Symptoms of Powdery mildew of pea are first seen on which part of the plant?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2020-21]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Stem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Leaves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Fruits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Roots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Flower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(b) Leaves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Powdery mildew of pea (Erysiphe pisi) first appears as small white powdery patches on the upper surface of leaves; later spreads to stems, pods and tendrils.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Q28. </w:t>
      </w:r>
      <w:r>
        <w:rPr>
          <w:rFonts w:ascii="Calibri" w:cs="Calibri" w:eastAsia="Calibri" w:hAnsi="Calibri"/>
          <w:sz w:val="24"/>
          <w:szCs w:val="24"/>
        </w:rPr>
        <w:t xml:space="preserve">Late blight is the disease of?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2020-21]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Potato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Tomato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Brinjal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Capsicum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Cucumber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(a) Potato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Late blight is caused by Phytophthora infestans — historically responsible for the Irish Potato Famine (1845). It also attacks tomato, but the marked answer in the official key is potato.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Q39. </w:t>
      </w:r>
      <w:r>
        <w:rPr>
          <w:rFonts w:ascii="Calibri" w:cs="Calibri" w:eastAsia="Calibri" w:hAnsi="Calibri"/>
          <w:sz w:val="24"/>
          <w:szCs w:val="24"/>
        </w:rPr>
        <w:t xml:space="preserve">Discovery of mosaic in 1886 by Mayer?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2020-21]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Tobacco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Tomato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Potato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Chilli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Capsicum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(a) Tobacco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Adolf Mayer (1886) first described the infectious nature of Tobacco Mosaic Virus (TMV) — the first virus ever discovered in any organism.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Q40. </w:t>
      </w:r>
      <w:r>
        <w:rPr>
          <w:rFonts w:ascii="Calibri" w:cs="Calibri" w:eastAsia="Calibri" w:hAnsi="Calibri"/>
          <w:sz w:val="24"/>
          <w:szCs w:val="24"/>
        </w:rPr>
        <w:t xml:space="preserve">Bordeaux mixture is 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2020-21]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Copper fungicide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Zinc fungicide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Iron fungicide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Sodium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None of these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(a) Copper fungicide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Bordeaux mixture = Copper sulphate + Hydrated lime + Water (typically 1:1:100). First broad-spectrum protectant fungicide; discovered by Millardet in 1882 for downy mildew of grapes.</w:t>
      </w:r>
    </w:p>
    <w:p>
      <w:pPr>
        <w:pStyle w:val="Heading2"/>
        <w:pBdr>
          <w:bottom w:val="single" w:color="1F6F8B" w:sz="12" w:space="4"/>
        </w:pBdr>
        <w:spacing w:after="100" w:before="280"/>
      </w:pPr>
      <w:r>
        <w:rPr>
          <w:rFonts w:ascii="Calibri" w:cs="Calibri" w:eastAsia="Calibri" w:hAnsi="Calibri"/>
          <w:b/>
          <w:bCs/>
          <w:color w:val="1F6F8B"/>
          <w:sz w:val="26"/>
          <w:szCs w:val="26"/>
        </w:rPr>
        <w:t xml:space="preserve">IBPS AFO Mains 2021–22    (2 questions)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Q2. </w:t>
      </w:r>
      <w:r>
        <w:rPr>
          <w:rFonts w:ascii="Calibri" w:cs="Calibri" w:eastAsia="Calibri" w:hAnsi="Calibri"/>
          <w:sz w:val="24"/>
          <w:szCs w:val="24"/>
        </w:rPr>
        <w:t xml:space="preserve">Akiochi disease in rice is due to toxicity of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2021-22]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Zn2S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Fe2S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H2S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FeS2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CaO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(c) H2S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Akiochi (or 'Akagare type-II') is a physiological / abiotic disease of rice in degraded, waterlogged, sulphur-rich soils. Sulphate reduction → H2S accumulation → root browning and 'autumn-decline' of the crop. Manage by drainage, lime and balanced K nutrition.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Q34. </w:t>
      </w:r>
      <w:r>
        <w:rPr>
          <w:rFonts w:ascii="Calibri" w:cs="Calibri" w:eastAsia="Calibri" w:hAnsi="Calibri"/>
          <w:sz w:val="24"/>
          <w:szCs w:val="24"/>
        </w:rPr>
        <w:t xml:space="preserve">Leaf curl disease in Chilli is transmitted by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2021-22]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White fly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Thrips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Aphids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Hopper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None of these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(a) White fly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Chilli leaf curl is caused by a Begomovirus (Chilli Leaf Curl Virus, ChiLCV) and is transmitted in a persistent, circulative manner by the whitefly Bemisia tabaci.</w:t>
      </w:r>
    </w:p>
    <w:p>
      <w:pPr>
        <w:pStyle w:val="Heading2"/>
        <w:pBdr>
          <w:bottom w:val="single" w:color="1F6F8B" w:sz="12" w:space="4"/>
        </w:pBdr>
        <w:spacing w:after="100" w:before="280"/>
      </w:pPr>
      <w:r>
        <w:rPr>
          <w:rFonts w:ascii="Calibri" w:cs="Calibri" w:eastAsia="Calibri" w:hAnsi="Calibri"/>
          <w:b/>
          <w:bCs/>
          <w:color w:val="1F6F8B"/>
          <w:sz w:val="26"/>
          <w:szCs w:val="26"/>
        </w:rPr>
        <w:t xml:space="preserve">IBPS AFO Mains 2022–23    (5 questions)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Q15. </w:t>
      </w:r>
      <w:r>
        <w:rPr>
          <w:rFonts w:ascii="Calibri" w:cs="Calibri" w:eastAsia="Calibri" w:hAnsi="Calibri"/>
          <w:sz w:val="24"/>
          <w:szCs w:val="24"/>
        </w:rPr>
        <w:t xml:space="preserve">Ufra disease in rice is caused by ___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2022-23]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Bacteria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Nematode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Virus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Fungus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None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(b) Nematode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Ufra disease (also called stem nematode disease / 'white-tip') of rice is caused by Ditylenchus angustus. It is severe in deep-water rice areas of West Bengal, Assam and Bangladesh.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Q18. </w:t>
      </w:r>
      <w:r>
        <w:rPr>
          <w:rFonts w:ascii="Calibri" w:cs="Calibri" w:eastAsia="Calibri" w:hAnsi="Calibri"/>
          <w:sz w:val="24"/>
          <w:szCs w:val="24"/>
        </w:rPr>
        <w:t xml:space="preserve">Little Leaf of Brinjal is transmitted by?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2022-23]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Aphids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Planthopper- Hishimonus phycitis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Thrips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Birds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None of the above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(b) Planthopper- Hishimonus phycitis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Little Leaf of Brinjal is caused by a Phytoplasma (MLO) and is transmitted by the leafhopper Hishimonus phycitis. Symptoms: reduced leaf size, witches' broom, no flowering.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Q49. </w:t>
      </w:r>
      <w:r>
        <w:rPr>
          <w:rFonts w:ascii="Calibri" w:cs="Calibri" w:eastAsia="Calibri" w:hAnsi="Calibri"/>
          <w:sz w:val="24"/>
          <w:szCs w:val="24"/>
        </w:rPr>
        <w:t xml:space="preserve">The Fungus which causes soft rot and leakage of juices from fruits such as tomato, sweet potato etc. is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2022-23]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Erwinia cratovora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Rhizopus spp.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E. crysanthemii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E. areola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Plasmodophora viticola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(b) Rhizopus spp.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Rhizopus stolonifer causes the post-harvest 'Rhizopus soft rot' of sweet potato, tomato, peach, strawberry, etc. (Erwinia carotovora also causes soft rot but is a bacterium — the question specifies a fungus.)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Q52. </w:t>
      </w:r>
      <w:r>
        <w:rPr>
          <w:rFonts w:ascii="Calibri" w:cs="Calibri" w:eastAsia="Calibri" w:hAnsi="Calibri"/>
          <w:sz w:val="24"/>
          <w:szCs w:val="24"/>
        </w:rPr>
        <w:t xml:space="preserve">The disease is most severe during cool weather when heavy dews are present. The infection of virus due to which plant leaves converted to pale yellow. Name the disease?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2022-23]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Necrosis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Mottling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Ring spot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Blight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Wilt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(c) Ring spot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Ring spot viruses (e.g., Papaya Ring Spot Virus, Tomato Ring Spot Virus) produce characteristic chlorotic / pale-yellow concentric rings on leaves; symptoms intensify under cool, dew-laden conditions.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Q58. </w:t>
      </w:r>
      <w:r>
        <w:rPr>
          <w:rFonts w:ascii="Calibri" w:cs="Calibri" w:eastAsia="Calibri" w:hAnsi="Calibri"/>
          <w:sz w:val="24"/>
          <w:szCs w:val="24"/>
        </w:rPr>
        <w:t xml:space="preserve">Aphid is responsible for which disease in tobacco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2022-23]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Tobacco mosaic virus disease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Tobacco leaf curl disease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Tobacco wilt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Cucumber mosaic virus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None of these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(d) Cucumber mosaic virus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CMV is transmitted by Myzus persicae and many other aphids in a non-persistent manner. (TMV, the classical tobacco mosaic, is actually sap-transmitted, NOT aphid-borne — hence (a) is excluded.)</w:t>
      </w:r>
    </w:p>
    <w:p>
      <w:pPr>
        <w:pStyle w:val="Heading2"/>
        <w:pBdr>
          <w:bottom w:val="single" w:color="1F6F8B" w:sz="12" w:space="4"/>
        </w:pBdr>
        <w:spacing w:after="100" w:before="280"/>
      </w:pPr>
      <w:r>
        <w:rPr>
          <w:rFonts w:ascii="Calibri" w:cs="Calibri" w:eastAsia="Calibri" w:hAnsi="Calibri"/>
          <w:b/>
          <w:bCs/>
          <w:color w:val="1F6F8B"/>
          <w:sz w:val="26"/>
          <w:szCs w:val="26"/>
        </w:rPr>
        <w:t xml:space="preserve">IBPS AFO Mains 2024    (2 questions)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Q14. </w:t>
      </w:r>
      <w:r>
        <w:rPr>
          <w:rFonts w:ascii="Calibri" w:cs="Calibri" w:eastAsia="Calibri" w:hAnsi="Calibri"/>
          <w:sz w:val="24"/>
          <w:szCs w:val="24"/>
        </w:rPr>
        <w:t xml:space="preserve">Gibberellin was first isolated from which organism?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2024]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Fungus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Virus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Bacteria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Mycoplasma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BGA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(a) Fungus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Gibberellin was first isolated from the fungus Gibberella fujikuroi (anamorph: Fusarium moniliforme) — the causal organism of 'bakanae' (foolish-seedling) disease of rice. A classic plant-pathology to plant-physiology bridge.</w:t>
      </w: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0E3D4F"/>
          <w:sz w:val="24"/>
          <w:szCs w:val="24"/>
        </w:rPr>
        <w:t xml:space="preserve">Q41. </w:t>
      </w:r>
      <w:r>
        <w:rPr>
          <w:rFonts w:ascii="Calibri" w:cs="Calibri" w:eastAsia="Calibri" w:hAnsi="Calibri"/>
          <w:sz w:val="24"/>
          <w:szCs w:val="24"/>
        </w:rPr>
        <w:t xml:space="preserve">Marigold is used as a trap crop for which among the following?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   [Mains 2024]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(a) Jassids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(b) Thrips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(c) Nematode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(d) Aphid</w:t>
      </w:r>
    </w:p>
    <w:p>
      <w:pPr>
        <w:spacing w:after="3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(e) Whitefly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F6F8B"/>
          <w:sz w:val="22"/>
          <w:szCs w:val="22"/>
        </w:rPr>
        <w:t xml:space="preserve">Answer: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(c) Nematode</w:t>
      </w:r>
    </w:p>
    <w:p>
      <w:pPr>
        <w:spacing w:after="80"/>
        <w:ind w:left="200"/>
      </w:pPr>
      <w:r>
        <w:rPr>
          <w:rFonts w:ascii="Calibri" w:cs="Calibri" w:eastAsia="Calibri" w:hAnsi="Calibri"/>
          <w:i/>
          <w:iCs/>
          <w:color w:val="B8860B"/>
          <w:sz w:val="20"/>
          <w:szCs w:val="20"/>
        </w:rPr>
        <w:t xml:space="preserve">Note: Marigold (Tagetes erecta / T. patula) releases α-terthienyl from its roots, which is nematicidal to root-knot nematode (Meloidogyne spp.) — widely used as a trap/antagonistic crop in IPM.</w:t>
      </w:r>
    </w:p>
    <w:p>
      <w:pPr>
        <w:pageBreakBefore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1F6F8B" w:sz="12" w:space="4"/>
        </w:pBdr>
        <w:spacing w:after="100" w:before="280"/>
      </w:pPr>
      <w:r>
        <w:rPr>
          <w:rFonts w:ascii="Calibri" w:cs="Calibri" w:eastAsia="Calibri" w:hAnsi="Calibri"/>
          <w:b/>
          <w:bCs/>
          <w:color w:val="1F6F8B"/>
          <w:sz w:val="26"/>
          <w:szCs w:val="26"/>
        </w:rPr>
        <w:t xml:space="preserve">Plant Pathology – Quick Revision Notes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00"/>
      </w:tblGrid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1F6F8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1F6F8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Key fact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Late blight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Phytophthora infestans on potato/tomato; Irish Famine (1845); cool &amp; humid weather; manage with mancozeb / metalaxyl.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Tobacco Mosaic Virus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First virus discovered. Mayer (1886) showed it was infectious; Ivanowski (1892) showed it passed bacterial filters; Stanley (1935) crystallised it.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Bordeaux mixture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Copper sulphate + lime + water (1:1:100). Discovered by Millardet (1882) for downy mildew of grapes; broad-spectrum protectant fungicide.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Powdery mildew of pea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Erysiphe pisi; whitish powdery growth first on upper leaf surface; favoured by dry days + cool humid nights.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Chilli leaf curl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Begomovirus (DNA virus); vector Bemisia tabaci (whitefly), persistent-circulative transmission.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Little leaf of brinjal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Phytoplasma (MLO); vector Hishimonus phycitis (leafhopper); witches' broom + tiny leaves + no flowering.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Ufra of rice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Ditylenchus angustus (stem nematode); deep-water rice of E. India &amp; Bangladesh; chlorosis, twisted panicles ('white tip').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Rhizopus soft rot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Rhizopus stolonifer; post-harvest soft rot of sweet potato, tomato, peach; 'whiskery' grey mould.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Soft rot — bacterial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Erwinia carotovora (= Pectobacterium carotovorum); foul-smelling watery rot of carrot, potato, brinjal.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Ring spot viruses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Papaya Ring Spot (PRSV) — aphid-borne; Tomato Ring Spot — nematode-borne (Xiphinema). Chlorotic concentric rings.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CMV on tobacco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Cucumber Mosaic Virus; aphid-transmitted (Myzus persicae, non-persistent); wide host range.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Bakanae of rice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Gibberella fujikuroi (Fusarium moniliforme); elongated chlorotic seedlings; led to discovery of gibberellins.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Marigold (Tagetes)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α-Terthienyl from roots is nematicidal; used as trap/antagonistic crop against Meloidogyne spp. (root-knot).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TMV transmission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2F2F2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Mechanical / sap; NOT aphid-borne (this is a frequent exam trap).</w:t>
            </w:r>
          </w:p>
        </w:tc>
      </w:tr>
      <w:tr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E3D4F"/>
                <w:sz w:val="19"/>
                <w:szCs w:val="19"/>
              </w:rPr>
              <w:t xml:space="preserve">Akiochi of rice</w:t>
            </w:r>
          </w:p>
        </w:tc>
        <w:tc>
          <w:tcPr>
            <w:tcW w:type="dxa" w:w="6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000000"/>
                <w:sz w:val="19"/>
                <w:szCs w:val="19"/>
              </w:rPr>
              <w:t xml:space="preserve">Physiological disease; H2S toxicity in waterlogged sulphur-rich soils; root rotting + autumn decline.</w:t>
            </w:r>
          </w:p>
        </w:tc>
      </w:tr>
    </w:tbl>
    <w:p>
      <w:r>
        <w:t xml:space="preserve"/>
      </w:r>
    </w:p>
    <w:p>
      <w:pPr>
        <w:spacing w:before="24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Compiled by Conglomer India's Agriguru EdTech for IBPS AFO aspirants. For any corrections to the answer key, email agriguru@conglomerindia.in.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55555"/>
        <w:sz w:val="18"/>
        <w:szCs w:val="18"/>
      </w:rPr>
      <w:t xml:space="preserve">IBPS AFO – Plant Pathology PYQs | Agriguru EdTech | Page </w:t>
    </w:r>
    <w:r>
      <w:rPr>
        <w:rFonts w:ascii="Calibri" w:cs="Calibri" w:eastAsia="Calibri" w:hAnsi="Calibri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555555"/>
        <w:sz w:val="18"/>
        <w:szCs w:val="18"/>
      </w:rPr>
      <w:t xml:space="preserve">Conglomer India's Agriguru EdTech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0E3D4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Calibri" w:cs="Calibri" w:eastAsia="Calibri" w:hAnsi="Calibri"/>
      <w:b/>
      <w:bCs/>
      <w:color w:val="1F6F8B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2026-05-16T16:18:55.036Z</dcterms:created>
  <dcterms:modified xsi:type="dcterms:W3CDTF">2026-05-16T16:18:55.036Z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